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84866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84866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84866">
        <w:rPr>
          <w:rFonts w:ascii="Corbel" w:hAnsi="Corbel"/>
          <w:b/>
          <w:bCs/>
          <w:sz w:val="24"/>
          <w:szCs w:val="24"/>
        </w:rPr>
        <w:tab/>
      </w:r>
      <w:r w:rsidR="00CD6897" w:rsidRPr="00E84866">
        <w:rPr>
          <w:rFonts w:ascii="Corbel" w:hAnsi="Corbel"/>
          <w:b/>
          <w:bCs/>
          <w:sz w:val="24"/>
          <w:szCs w:val="24"/>
        </w:rPr>
        <w:tab/>
      </w:r>
      <w:r w:rsidR="00CD6897" w:rsidRPr="00E84866">
        <w:rPr>
          <w:rFonts w:ascii="Corbel" w:hAnsi="Corbel"/>
          <w:b/>
          <w:bCs/>
          <w:sz w:val="24"/>
          <w:szCs w:val="24"/>
        </w:rPr>
        <w:tab/>
      </w:r>
      <w:r w:rsidR="00CD6897" w:rsidRPr="00E84866">
        <w:rPr>
          <w:rFonts w:ascii="Corbel" w:hAnsi="Corbel"/>
          <w:b/>
          <w:bCs/>
          <w:sz w:val="24"/>
          <w:szCs w:val="24"/>
        </w:rPr>
        <w:tab/>
      </w:r>
      <w:r w:rsidR="00CD6897" w:rsidRPr="00E84866">
        <w:rPr>
          <w:rFonts w:ascii="Corbel" w:hAnsi="Corbel"/>
          <w:b/>
          <w:bCs/>
          <w:sz w:val="24"/>
          <w:szCs w:val="24"/>
        </w:rPr>
        <w:tab/>
      </w:r>
      <w:r w:rsidR="00CD6897" w:rsidRPr="00E84866">
        <w:rPr>
          <w:rFonts w:ascii="Corbel" w:hAnsi="Corbel"/>
          <w:b/>
          <w:bCs/>
          <w:sz w:val="24"/>
          <w:szCs w:val="24"/>
        </w:rPr>
        <w:tab/>
      </w:r>
      <w:r w:rsidR="00D8678B" w:rsidRPr="00E84866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84866">
        <w:rPr>
          <w:rFonts w:ascii="Corbel" w:hAnsi="Corbel"/>
          <w:bCs/>
          <w:i/>
          <w:sz w:val="24"/>
          <w:szCs w:val="24"/>
        </w:rPr>
        <w:t>1.5</w:t>
      </w:r>
      <w:r w:rsidR="00D8678B" w:rsidRPr="00E84866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84866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84866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84866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E84866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84866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84866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84866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84866">
        <w:rPr>
          <w:rFonts w:ascii="Corbel" w:hAnsi="Corbel"/>
          <w:b/>
          <w:smallCaps/>
          <w:sz w:val="24"/>
          <w:szCs w:val="24"/>
        </w:rPr>
        <w:t xml:space="preserve"> </w:t>
      </w:r>
      <w:r w:rsidR="000E184B" w:rsidRPr="00E84866">
        <w:rPr>
          <w:rFonts w:ascii="Corbel" w:hAnsi="Corbel"/>
          <w:i/>
          <w:smallCaps/>
          <w:sz w:val="24"/>
          <w:szCs w:val="24"/>
        </w:rPr>
        <w:t>2019/2022</w:t>
      </w:r>
      <w:r w:rsidR="0085747A" w:rsidRPr="00E84866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E84866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84866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84866">
        <w:rPr>
          <w:rFonts w:ascii="Corbel" w:hAnsi="Corbel"/>
          <w:i/>
          <w:sz w:val="24"/>
          <w:szCs w:val="24"/>
        </w:rPr>
        <w:t>(skrajne daty</w:t>
      </w:r>
      <w:r w:rsidR="0085747A" w:rsidRPr="00E84866">
        <w:rPr>
          <w:rFonts w:ascii="Corbel" w:hAnsi="Corbel"/>
          <w:sz w:val="24"/>
          <w:szCs w:val="24"/>
        </w:rPr>
        <w:t>)</w:t>
      </w:r>
    </w:p>
    <w:p w:rsidR="00445970" w:rsidRPr="00E84866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84866">
        <w:rPr>
          <w:rFonts w:ascii="Corbel" w:hAnsi="Corbel"/>
          <w:sz w:val="24"/>
          <w:szCs w:val="24"/>
        </w:rPr>
        <w:tab/>
      </w:r>
      <w:r w:rsidRPr="00E84866">
        <w:rPr>
          <w:rFonts w:ascii="Corbel" w:hAnsi="Corbel"/>
          <w:sz w:val="24"/>
          <w:szCs w:val="24"/>
        </w:rPr>
        <w:tab/>
      </w:r>
      <w:r w:rsidRPr="00E84866">
        <w:rPr>
          <w:rFonts w:ascii="Corbel" w:hAnsi="Corbel"/>
          <w:sz w:val="24"/>
          <w:szCs w:val="24"/>
        </w:rPr>
        <w:tab/>
      </w:r>
      <w:r w:rsidRPr="00E84866">
        <w:rPr>
          <w:rFonts w:ascii="Corbel" w:hAnsi="Corbel"/>
          <w:sz w:val="24"/>
          <w:szCs w:val="24"/>
        </w:rPr>
        <w:tab/>
        <w:t>R</w:t>
      </w:r>
      <w:r w:rsidR="000E184B" w:rsidRPr="00E84866">
        <w:rPr>
          <w:rFonts w:ascii="Corbel" w:hAnsi="Corbel"/>
          <w:sz w:val="24"/>
          <w:szCs w:val="24"/>
        </w:rPr>
        <w:t>ok akademicki   2019/2020</w:t>
      </w:r>
    </w:p>
    <w:p w:rsidR="0085747A" w:rsidRPr="00E8486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84866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84866">
        <w:rPr>
          <w:rFonts w:ascii="Corbel" w:hAnsi="Corbel"/>
          <w:szCs w:val="24"/>
        </w:rPr>
        <w:t xml:space="preserve">1. </w:t>
      </w:r>
      <w:r w:rsidR="0085747A" w:rsidRPr="00E84866">
        <w:rPr>
          <w:rFonts w:ascii="Corbel" w:hAnsi="Corbel"/>
          <w:szCs w:val="24"/>
        </w:rPr>
        <w:t xml:space="preserve">Podstawowe </w:t>
      </w:r>
      <w:r w:rsidR="00445970" w:rsidRPr="00E84866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84866" w:rsidTr="00B819C8">
        <w:tc>
          <w:tcPr>
            <w:tcW w:w="2694" w:type="dxa"/>
            <w:vAlign w:val="center"/>
          </w:tcPr>
          <w:p w:rsidR="0085747A" w:rsidRPr="00E8486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84866" w:rsidRDefault="00C06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4866">
              <w:rPr>
                <w:rFonts w:ascii="Corbel" w:hAnsi="Corbel"/>
                <w:b w:val="0"/>
                <w:sz w:val="24"/>
                <w:szCs w:val="24"/>
              </w:rPr>
              <w:t>Prawne podstawy profilaktyki i resocjalizacji</w:t>
            </w:r>
          </w:p>
        </w:tc>
      </w:tr>
      <w:tr w:rsidR="0085747A" w:rsidRPr="00E84866" w:rsidTr="00B819C8">
        <w:tc>
          <w:tcPr>
            <w:tcW w:w="2694" w:type="dxa"/>
            <w:vAlign w:val="center"/>
          </w:tcPr>
          <w:p w:rsidR="0085747A" w:rsidRPr="00E8486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8486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84866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84866" w:rsidTr="00B819C8">
        <w:tc>
          <w:tcPr>
            <w:tcW w:w="2694" w:type="dxa"/>
            <w:vAlign w:val="center"/>
          </w:tcPr>
          <w:p w:rsidR="0085747A" w:rsidRPr="00E84866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84866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84866" w:rsidRDefault="00E848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84866" w:rsidTr="00B819C8">
        <w:tc>
          <w:tcPr>
            <w:tcW w:w="2694" w:type="dxa"/>
            <w:vAlign w:val="center"/>
          </w:tcPr>
          <w:p w:rsidR="0085747A" w:rsidRPr="00E848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84866" w:rsidRDefault="00E848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E84866" w:rsidTr="00B819C8">
        <w:tc>
          <w:tcPr>
            <w:tcW w:w="2694" w:type="dxa"/>
            <w:vAlign w:val="center"/>
          </w:tcPr>
          <w:p w:rsidR="0085747A" w:rsidRPr="00E848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84866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4866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D0541" w:rsidRPr="00E84866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E84866" w:rsidTr="00B819C8">
        <w:tc>
          <w:tcPr>
            <w:tcW w:w="2694" w:type="dxa"/>
            <w:vAlign w:val="center"/>
          </w:tcPr>
          <w:p w:rsidR="0085747A" w:rsidRPr="00E8486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84866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4866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E84866" w:rsidTr="00B819C8">
        <w:tc>
          <w:tcPr>
            <w:tcW w:w="2694" w:type="dxa"/>
            <w:vAlign w:val="center"/>
          </w:tcPr>
          <w:p w:rsidR="0085747A" w:rsidRPr="00E848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84866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4866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84866" w:rsidTr="00B819C8">
        <w:tc>
          <w:tcPr>
            <w:tcW w:w="2694" w:type="dxa"/>
            <w:vAlign w:val="center"/>
          </w:tcPr>
          <w:p w:rsidR="0085747A" w:rsidRPr="00E848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84866" w:rsidRDefault="00A222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4866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 w:rsidRPr="00E8486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84866" w:rsidTr="00B819C8">
        <w:tc>
          <w:tcPr>
            <w:tcW w:w="2694" w:type="dxa"/>
            <w:vAlign w:val="center"/>
          </w:tcPr>
          <w:p w:rsidR="0085747A" w:rsidRPr="00E848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84866">
              <w:rPr>
                <w:rFonts w:ascii="Corbel" w:hAnsi="Corbel"/>
                <w:sz w:val="24"/>
                <w:szCs w:val="24"/>
              </w:rPr>
              <w:t>/y</w:t>
            </w:r>
            <w:r w:rsidRPr="00E84866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84866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4866"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</w:p>
        </w:tc>
      </w:tr>
      <w:tr w:rsidR="0085747A" w:rsidRPr="00E84866" w:rsidTr="00B819C8">
        <w:tc>
          <w:tcPr>
            <w:tcW w:w="2694" w:type="dxa"/>
            <w:vAlign w:val="center"/>
          </w:tcPr>
          <w:p w:rsidR="0085747A" w:rsidRPr="00E848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84866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4866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84866" w:rsidTr="00B819C8">
        <w:tc>
          <w:tcPr>
            <w:tcW w:w="2694" w:type="dxa"/>
            <w:vAlign w:val="center"/>
          </w:tcPr>
          <w:p w:rsidR="00923D7D" w:rsidRPr="00E8486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84866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486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84866" w:rsidTr="00B819C8">
        <w:tc>
          <w:tcPr>
            <w:tcW w:w="2694" w:type="dxa"/>
            <w:vAlign w:val="center"/>
          </w:tcPr>
          <w:p w:rsidR="0085747A" w:rsidRPr="00E848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84866" w:rsidRDefault="000E184B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486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64A3" w:rsidRPr="00E84866">
              <w:rPr>
                <w:rFonts w:ascii="Corbel" w:hAnsi="Corbel"/>
                <w:b w:val="0"/>
                <w:sz w:val="24"/>
                <w:szCs w:val="24"/>
              </w:rPr>
              <w:t>Ewa Markowska-Gos</w:t>
            </w:r>
          </w:p>
        </w:tc>
      </w:tr>
      <w:tr w:rsidR="0085747A" w:rsidRPr="00E84866" w:rsidTr="00B819C8">
        <w:tc>
          <w:tcPr>
            <w:tcW w:w="2694" w:type="dxa"/>
            <w:vAlign w:val="center"/>
          </w:tcPr>
          <w:p w:rsidR="0085747A" w:rsidRPr="00E8486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84866" w:rsidRDefault="000E184B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84866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64A3" w:rsidRPr="00E84866">
              <w:rPr>
                <w:rFonts w:ascii="Corbel" w:hAnsi="Corbel"/>
                <w:b w:val="0"/>
                <w:sz w:val="24"/>
                <w:szCs w:val="24"/>
              </w:rPr>
              <w:t>Ewa Markowska-Gos</w:t>
            </w:r>
          </w:p>
        </w:tc>
      </w:tr>
    </w:tbl>
    <w:p w:rsidR="0085747A" w:rsidRPr="00E8486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84866">
        <w:rPr>
          <w:rFonts w:ascii="Corbel" w:hAnsi="Corbel"/>
          <w:sz w:val="24"/>
          <w:szCs w:val="24"/>
        </w:rPr>
        <w:t xml:space="preserve">* </w:t>
      </w:r>
      <w:r w:rsidRPr="00E84866">
        <w:rPr>
          <w:rFonts w:ascii="Corbel" w:hAnsi="Corbel"/>
          <w:i/>
          <w:sz w:val="24"/>
          <w:szCs w:val="24"/>
        </w:rPr>
        <w:t>-</w:t>
      </w:r>
      <w:r w:rsidR="00B90885" w:rsidRPr="00E8486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84866">
        <w:rPr>
          <w:rFonts w:ascii="Corbel" w:hAnsi="Corbel"/>
          <w:b w:val="0"/>
          <w:sz w:val="24"/>
          <w:szCs w:val="24"/>
        </w:rPr>
        <w:t>e,</w:t>
      </w:r>
      <w:r w:rsidRPr="00E84866">
        <w:rPr>
          <w:rFonts w:ascii="Corbel" w:hAnsi="Corbel"/>
          <w:i/>
          <w:sz w:val="24"/>
          <w:szCs w:val="24"/>
        </w:rPr>
        <w:t xml:space="preserve"> </w:t>
      </w:r>
      <w:r w:rsidRPr="00E8486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84866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8486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8486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84866">
        <w:rPr>
          <w:rFonts w:ascii="Corbel" w:hAnsi="Corbel"/>
          <w:sz w:val="24"/>
          <w:szCs w:val="24"/>
        </w:rPr>
        <w:t>1.</w:t>
      </w:r>
      <w:r w:rsidR="00E22FBC" w:rsidRPr="00E84866">
        <w:rPr>
          <w:rFonts w:ascii="Corbel" w:hAnsi="Corbel"/>
          <w:sz w:val="24"/>
          <w:szCs w:val="24"/>
        </w:rPr>
        <w:t>1</w:t>
      </w:r>
      <w:r w:rsidRPr="00E8486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8486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84866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8486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4866">
              <w:rPr>
                <w:rFonts w:ascii="Corbel" w:hAnsi="Corbel"/>
                <w:szCs w:val="24"/>
              </w:rPr>
              <w:t>Semestr</w:t>
            </w:r>
          </w:p>
          <w:p w:rsidR="00015B8F" w:rsidRPr="00E8486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4866">
              <w:rPr>
                <w:rFonts w:ascii="Corbel" w:hAnsi="Corbel"/>
                <w:szCs w:val="24"/>
              </w:rPr>
              <w:t>(</w:t>
            </w:r>
            <w:r w:rsidR="00363F78" w:rsidRPr="00E8486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8486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84866">
              <w:rPr>
                <w:rFonts w:ascii="Corbel" w:hAnsi="Corbel"/>
                <w:szCs w:val="24"/>
              </w:rPr>
              <w:t>Wykł</w:t>
            </w:r>
            <w:proofErr w:type="spellEnd"/>
            <w:r w:rsidRPr="00E848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8486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486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8486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84866">
              <w:rPr>
                <w:rFonts w:ascii="Corbel" w:hAnsi="Corbel"/>
                <w:szCs w:val="24"/>
              </w:rPr>
              <w:t>Konw</w:t>
            </w:r>
            <w:proofErr w:type="spellEnd"/>
            <w:r w:rsidRPr="00E848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8486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486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486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84866">
              <w:rPr>
                <w:rFonts w:ascii="Corbel" w:hAnsi="Corbel"/>
                <w:szCs w:val="24"/>
              </w:rPr>
              <w:t>Sem</w:t>
            </w:r>
            <w:proofErr w:type="spellEnd"/>
            <w:r w:rsidRPr="00E848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8486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486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8486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84866">
              <w:rPr>
                <w:rFonts w:ascii="Corbel" w:hAnsi="Corbel"/>
                <w:szCs w:val="24"/>
              </w:rPr>
              <w:t>Prakt</w:t>
            </w:r>
            <w:proofErr w:type="spellEnd"/>
            <w:r w:rsidRPr="00E84866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8486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8486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8486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84866">
              <w:rPr>
                <w:rFonts w:ascii="Corbel" w:hAnsi="Corbel"/>
                <w:b/>
                <w:szCs w:val="24"/>
              </w:rPr>
              <w:t>Liczba pkt</w:t>
            </w:r>
            <w:r w:rsidR="00B90885" w:rsidRPr="00E84866">
              <w:rPr>
                <w:rFonts w:ascii="Corbel" w:hAnsi="Corbel"/>
                <w:b/>
                <w:szCs w:val="24"/>
              </w:rPr>
              <w:t>.</w:t>
            </w:r>
            <w:r w:rsidRPr="00E8486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8486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84866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4866" w:rsidRDefault="00A222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486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486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486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486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486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486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4866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84866" w:rsidRDefault="00C064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E84866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E8486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486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486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486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486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486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486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486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486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84866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E8486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E8486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8486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84866">
        <w:rPr>
          <w:rFonts w:ascii="Corbel" w:hAnsi="Corbel"/>
          <w:smallCaps w:val="0"/>
          <w:szCs w:val="24"/>
        </w:rPr>
        <w:t>1.</w:t>
      </w:r>
      <w:r w:rsidR="00E22FBC" w:rsidRPr="00E84866">
        <w:rPr>
          <w:rFonts w:ascii="Corbel" w:hAnsi="Corbel"/>
          <w:smallCaps w:val="0"/>
          <w:szCs w:val="24"/>
        </w:rPr>
        <w:t>2</w:t>
      </w:r>
      <w:r w:rsidR="00F83B28" w:rsidRPr="00E84866">
        <w:rPr>
          <w:rFonts w:ascii="Corbel" w:hAnsi="Corbel"/>
          <w:smallCaps w:val="0"/>
          <w:szCs w:val="24"/>
        </w:rPr>
        <w:t>.</w:t>
      </w:r>
      <w:r w:rsidR="00F83B28" w:rsidRPr="00E84866">
        <w:rPr>
          <w:rFonts w:ascii="Corbel" w:hAnsi="Corbel"/>
          <w:smallCaps w:val="0"/>
          <w:szCs w:val="24"/>
        </w:rPr>
        <w:tab/>
      </w:r>
      <w:r w:rsidRPr="00E84866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84866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E84866">
        <w:rPr>
          <w:rFonts w:ascii="MS Gothic" w:eastAsia="MS Gothic" w:hAnsi="MS Gothic" w:cs="MS Gothic" w:hint="eastAsia"/>
          <w:szCs w:val="24"/>
          <w:u w:val="single"/>
        </w:rPr>
        <w:t>☐</w:t>
      </w:r>
      <w:r w:rsidRPr="00E84866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E84866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84866">
        <w:rPr>
          <w:rFonts w:ascii="MS Gothic" w:eastAsia="MS Gothic" w:hAnsi="MS Gothic" w:cs="MS Gothic" w:hint="eastAsia"/>
          <w:b w:val="0"/>
          <w:szCs w:val="24"/>
        </w:rPr>
        <w:t>☐</w:t>
      </w:r>
      <w:r w:rsidRPr="00E8486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8486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8486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84866">
        <w:rPr>
          <w:rFonts w:ascii="Corbel" w:hAnsi="Corbel"/>
          <w:smallCaps w:val="0"/>
          <w:szCs w:val="24"/>
        </w:rPr>
        <w:t xml:space="preserve">1.3 </w:t>
      </w:r>
      <w:r w:rsidR="00F83B28" w:rsidRPr="00E84866">
        <w:rPr>
          <w:rFonts w:ascii="Corbel" w:hAnsi="Corbel"/>
          <w:smallCaps w:val="0"/>
          <w:szCs w:val="24"/>
        </w:rPr>
        <w:tab/>
      </w:r>
      <w:r w:rsidRPr="00E84866">
        <w:rPr>
          <w:rFonts w:ascii="Corbel" w:hAnsi="Corbel"/>
          <w:smallCaps w:val="0"/>
          <w:szCs w:val="24"/>
        </w:rPr>
        <w:t>For</w:t>
      </w:r>
      <w:r w:rsidR="00445970" w:rsidRPr="00E84866">
        <w:rPr>
          <w:rFonts w:ascii="Corbel" w:hAnsi="Corbel"/>
          <w:smallCaps w:val="0"/>
          <w:szCs w:val="24"/>
        </w:rPr>
        <w:t xml:space="preserve">ma zaliczenia przedmiotu </w:t>
      </w:r>
      <w:r w:rsidRPr="00E84866">
        <w:rPr>
          <w:rFonts w:ascii="Corbel" w:hAnsi="Corbel"/>
          <w:smallCaps w:val="0"/>
          <w:szCs w:val="24"/>
        </w:rPr>
        <w:t xml:space="preserve"> (z toku) </w:t>
      </w:r>
      <w:r w:rsidRPr="00E8486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E84866" w:rsidRDefault="00873F3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E84866">
        <w:rPr>
          <w:rFonts w:ascii="Corbel" w:hAnsi="Corbel"/>
          <w:b w:val="0"/>
          <w:szCs w:val="24"/>
        </w:rPr>
        <w:t>zaliczenie bez oceny</w:t>
      </w:r>
    </w:p>
    <w:p w:rsidR="00E960BB" w:rsidRPr="00E84866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8486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84866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84866" w:rsidTr="00745302">
        <w:tc>
          <w:tcPr>
            <w:tcW w:w="9670" w:type="dxa"/>
          </w:tcPr>
          <w:p w:rsidR="0085747A" w:rsidRPr="00E84866" w:rsidRDefault="006953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 przez studenta podstawowej wiedzy o społeczeństwie i zjawiskach patologicznych</w:t>
            </w:r>
          </w:p>
        </w:tc>
      </w:tr>
    </w:tbl>
    <w:p w:rsidR="00E25C68" w:rsidRPr="00E84866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25C68" w:rsidRPr="00E84866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8486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84866">
        <w:rPr>
          <w:rFonts w:ascii="Corbel" w:hAnsi="Corbel"/>
          <w:szCs w:val="24"/>
        </w:rPr>
        <w:lastRenderedPageBreak/>
        <w:t>3.</w:t>
      </w:r>
      <w:r w:rsidR="0085747A" w:rsidRPr="00E84866">
        <w:rPr>
          <w:rFonts w:ascii="Corbel" w:hAnsi="Corbel"/>
          <w:szCs w:val="24"/>
        </w:rPr>
        <w:t xml:space="preserve"> </w:t>
      </w:r>
      <w:r w:rsidR="00A84C85" w:rsidRPr="00E84866">
        <w:rPr>
          <w:rFonts w:ascii="Corbel" w:hAnsi="Corbel"/>
          <w:szCs w:val="24"/>
        </w:rPr>
        <w:t>cele, efekty uczenia się</w:t>
      </w:r>
      <w:r w:rsidR="0085747A" w:rsidRPr="00E84866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8486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8486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84866">
        <w:rPr>
          <w:rFonts w:ascii="Corbel" w:hAnsi="Corbel"/>
          <w:sz w:val="24"/>
          <w:szCs w:val="24"/>
        </w:rPr>
        <w:t xml:space="preserve">3.1 </w:t>
      </w:r>
      <w:r w:rsidR="00C05F44" w:rsidRPr="00E84866">
        <w:rPr>
          <w:rFonts w:ascii="Corbel" w:hAnsi="Corbel"/>
          <w:sz w:val="24"/>
          <w:szCs w:val="24"/>
        </w:rPr>
        <w:t>Cele przedmiotu</w:t>
      </w:r>
    </w:p>
    <w:p w:rsidR="00F83B28" w:rsidRPr="00E8486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25C68" w:rsidRPr="00E84866" w:rsidTr="00923D7D">
        <w:tc>
          <w:tcPr>
            <w:tcW w:w="851" w:type="dxa"/>
            <w:vAlign w:val="center"/>
          </w:tcPr>
          <w:p w:rsidR="00E25C68" w:rsidRPr="00E84866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486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E25C68" w:rsidRPr="00E84866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4866">
              <w:rPr>
                <w:rFonts w:ascii="Corbel" w:hAnsi="Corbel"/>
                <w:b w:val="0"/>
                <w:sz w:val="24"/>
                <w:szCs w:val="24"/>
              </w:rPr>
              <w:t>Posiadanie  przez studenta  podstawowej wiedzy w zakresie prawnych podstaw  profilaktyki i resocjalizacji.</w:t>
            </w:r>
          </w:p>
        </w:tc>
      </w:tr>
      <w:tr w:rsidR="00E25C68" w:rsidRPr="00E84866" w:rsidTr="00923D7D">
        <w:tc>
          <w:tcPr>
            <w:tcW w:w="851" w:type="dxa"/>
            <w:vAlign w:val="center"/>
          </w:tcPr>
          <w:p w:rsidR="00E25C68" w:rsidRPr="00E84866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486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E25C68" w:rsidRPr="00E84866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4866">
              <w:rPr>
                <w:rFonts w:ascii="Corbel" w:hAnsi="Corbel"/>
                <w:b w:val="0"/>
                <w:sz w:val="24"/>
                <w:szCs w:val="24"/>
              </w:rPr>
              <w:t>Nabycie  przez studentów  umiejętności  analizy i interpretacji treści  przepisów  z zakresu prawnych podstaw  profilaktyki i resocjalizacji.</w:t>
            </w:r>
          </w:p>
        </w:tc>
      </w:tr>
      <w:tr w:rsidR="00E25C68" w:rsidRPr="00E84866" w:rsidTr="00923D7D">
        <w:tc>
          <w:tcPr>
            <w:tcW w:w="851" w:type="dxa"/>
            <w:vAlign w:val="center"/>
          </w:tcPr>
          <w:p w:rsidR="00E25C68" w:rsidRPr="00E84866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4866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E25C68" w:rsidRPr="00E84866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84866">
              <w:rPr>
                <w:rFonts w:ascii="Corbel" w:hAnsi="Corbel"/>
                <w:b w:val="0"/>
                <w:sz w:val="24"/>
                <w:szCs w:val="24"/>
              </w:rPr>
              <w:t>Nabycie  przez studenta kompetencji  do podejmowania   decyzji  i działań  adekwatnych  do litery prawa  z  perspektywy  wykonywanej profesji.</w:t>
            </w:r>
          </w:p>
        </w:tc>
      </w:tr>
    </w:tbl>
    <w:p w:rsidR="0085747A" w:rsidRPr="00E8486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8486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84866">
        <w:rPr>
          <w:rFonts w:ascii="Corbel" w:hAnsi="Corbel"/>
          <w:b/>
          <w:sz w:val="24"/>
          <w:szCs w:val="24"/>
        </w:rPr>
        <w:t xml:space="preserve">3.2 </w:t>
      </w:r>
      <w:r w:rsidR="001D7B54" w:rsidRPr="00E84866">
        <w:rPr>
          <w:rFonts w:ascii="Corbel" w:hAnsi="Corbel"/>
          <w:b/>
          <w:sz w:val="24"/>
          <w:szCs w:val="24"/>
        </w:rPr>
        <w:t xml:space="preserve">Efekty </w:t>
      </w:r>
      <w:r w:rsidR="00C05F44" w:rsidRPr="00E8486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84866">
        <w:rPr>
          <w:rFonts w:ascii="Corbel" w:hAnsi="Corbel"/>
          <w:b/>
          <w:sz w:val="24"/>
          <w:szCs w:val="24"/>
        </w:rPr>
        <w:t>dla przedmiotu</w:t>
      </w:r>
      <w:r w:rsidR="00445970" w:rsidRPr="00E84866">
        <w:rPr>
          <w:rFonts w:ascii="Corbel" w:hAnsi="Corbel"/>
          <w:sz w:val="24"/>
          <w:szCs w:val="24"/>
        </w:rPr>
        <w:t xml:space="preserve"> </w:t>
      </w:r>
    </w:p>
    <w:p w:rsidR="001D7B54" w:rsidRPr="00E8486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84866" w:rsidTr="0071620A">
        <w:tc>
          <w:tcPr>
            <w:tcW w:w="1701" w:type="dxa"/>
            <w:vAlign w:val="center"/>
          </w:tcPr>
          <w:p w:rsidR="0085747A" w:rsidRPr="00E8486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8486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8486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E8486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E8486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8486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5C68" w:rsidRPr="00E84866" w:rsidTr="005E6E85">
        <w:tc>
          <w:tcPr>
            <w:tcW w:w="1701" w:type="dxa"/>
          </w:tcPr>
          <w:p w:rsidR="00E25C68" w:rsidRPr="00E84866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25C68" w:rsidRPr="00E84866" w:rsidRDefault="007C7310" w:rsidP="00586552">
            <w:pPr>
              <w:pStyle w:val="Standard"/>
              <w:rPr>
                <w:rFonts w:ascii="Corbel" w:hAnsi="Corbel" w:cs="Times New Roman"/>
                <w:lang w:val="pl-PL"/>
              </w:rPr>
            </w:pPr>
            <w:r w:rsidRPr="00E84866">
              <w:rPr>
                <w:rFonts w:ascii="Corbel" w:hAnsi="Corbel" w:cs="Times New Roman"/>
                <w:lang w:val="pl-PL"/>
              </w:rPr>
              <w:t xml:space="preserve">Student zdefiniuje </w:t>
            </w:r>
            <w:r w:rsidR="00586552" w:rsidRPr="00E84866">
              <w:rPr>
                <w:rFonts w:ascii="Corbel" w:hAnsi="Corbel" w:cs="Times New Roman"/>
                <w:lang w:val="pl-PL"/>
              </w:rPr>
              <w:t xml:space="preserve">podstawowe  pojęcia dotyczące </w:t>
            </w:r>
            <w:r w:rsidR="00E25C68" w:rsidRPr="00E84866">
              <w:rPr>
                <w:rFonts w:ascii="Corbel" w:hAnsi="Corbel" w:cs="Times New Roman"/>
                <w:lang w:val="pl-PL"/>
              </w:rPr>
              <w:t>prawnych podsta</w:t>
            </w:r>
            <w:r w:rsidR="00586552" w:rsidRPr="00E84866">
              <w:rPr>
                <w:rFonts w:ascii="Corbel" w:hAnsi="Corbel" w:cs="Times New Roman"/>
                <w:lang w:val="pl-PL"/>
              </w:rPr>
              <w:t xml:space="preserve">w </w:t>
            </w:r>
            <w:r w:rsidRPr="00E84866">
              <w:rPr>
                <w:rFonts w:ascii="Corbel" w:hAnsi="Corbel" w:cs="Times New Roman"/>
                <w:lang w:val="pl-PL"/>
              </w:rPr>
              <w:t>profilaktyki i resocjaliza</w:t>
            </w:r>
            <w:r w:rsidR="00586552" w:rsidRPr="00E84866">
              <w:rPr>
                <w:rFonts w:ascii="Corbel" w:hAnsi="Corbel" w:cs="Times New Roman"/>
                <w:lang w:val="pl-PL"/>
              </w:rPr>
              <w:t>cji  obowiązujące w polskim systemie prawa oraz przypisze poszczególne jej obszary do konkretnych dziedzin nauk prawnych.</w:t>
            </w:r>
          </w:p>
        </w:tc>
        <w:tc>
          <w:tcPr>
            <w:tcW w:w="1873" w:type="dxa"/>
          </w:tcPr>
          <w:p w:rsidR="00E25C68" w:rsidRPr="00E84866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E25C68" w:rsidRPr="00E84866" w:rsidTr="007C7310">
        <w:trPr>
          <w:trHeight w:val="903"/>
        </w:trPr>
        <w:tc>
          <w:tcPr>
            <w:tcW w:w="1701" w:type="dxa"/>
          </w:tcPr>
          <w:p w:rsidR="00E25C68" w:rsidRPr="00E84866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E25C68" w:rsidRPr="00E84866" w:rsidRDefault="007C7310" w:rsidP="007C7310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E84866">
              <w:rPr>
                <w:rFonts w:ascii="Corbel" w:hAnsi="Corbel" w:cs="Times New Roman"/>
                <w:lang w:val="pl-PL"/>
              </w:rPr>
              <w:t xml:space="preserve">Student przedstawi istotę zagadnień prawnych dotyczących </w:t>
            </w:r>
            <w:r w:rsidR="00E25C68" w:rsidRPr="00E84866">
              <w:rPr>
                <w:rFonts w:ascii="Corbel" w:hAnsi="Corbel" w:cs="Times New Roman"/>
                <w:lang w:val="pl-PL"/>
              </w:rPr>
              <w:t xml:space="preserve">profilaktyki i resocjalizacji </w:t>
            </w:r>
            <w:r w:rsidRPr="00E84866">
              <w:rPr>
                <w:rFonts w:ascii="Corbel" w:hAnsi="Corbel" w:cs="Times New Roman"/>
                <w:lang w:val="pl-PL"/>
              </w:rPr>
              <w:t>w odniesieniu do innych dyscyplin naukowych.</w:t>
            </w:r>
          </w:p>
        </w:tc>
        <w:tc>
          <w:tcPr>
            <w:tcW w:w="1873" w:type="dxa"/>
          </w:tcPr>
          <w:p w:rsidR="00E25C68" w:rsidRPr="00E84866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E25C68" w:rsidRPr="00E84866" w:rsidTr="005E6E85">
        <w:tc>
          <w:tcPr>
            <w:tcW w:w="1701" w:type="dxa"/>
          </w:tcPr>
          <w:p w:rsidR="00E25C68" w:rsidRPr="00E84866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E25C68" w:rsidRPr="00E84866" w:rsidRDefault="00586552" w:rsidP="00586552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E84866">
              <w:rPr>
                <w:rFonts w:ascii="Corbel" w:hAnsi="Corbel" w:cs="Times New Roman"/>
                <w:lang w:val="pl-PL"/>
              </w:rPr>
              <w:t>Student scharakteryzuje zadania i cele poszczególnych instytucji funkcjonujących w obszarze profilaktyki i resocjalizacji biorąc pod uwagę zbiory pojęć i teorii tworzących podstawy prawne tych działalności.</w:t>
            </w:r>
          </w:p>
        </w:tc>
        <w:tc>
          <w:tcPr>
            <w:tcW w:w="1873" w:type="dxa"/>
          </w:tcPr>
          <w:p w:rsidR="00E25C68" w:rsidRPr="00E84866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73F37" w:rsidRPr="00E84866" w:rsidTr="005E6E85">
        <w:tc>
          <w:tcPr>
            <w:tcW w:w="1701" w:type="dxa"/>
          </w:tcPr>
          <w:p w:rsidR="00873F37" w:rsidRPr="00E84866" w:rsidRDefault="00873F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873F37" w:rsidRPr="00E84866" w:rsidRDefault="00873F37" w:rsidP="007E185D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E84866">
              <w:rPr>
                <w:rFonts w:ascii="Corbel" w:hAnsi="Corbel" w:cs="Times New Roman"/>
                <w:lang w:val="pl-PL"/>
              </w:rPr>
              <w:t>Student przeanalizuje i oceni różne zjawiska społeczne z perspektywy obowiązujących aktualnie przepisów  prawnych.</w:t>
            </w:r>
          </w:p>
        </w:tc>
        <w:tc>
          <w:tcPr>
            <w:tcW w:w="1873" w:type="dxa"/>
          </w:tcPr>
          <w:p w:rsidR="00873F37" w:rsidRPr="00E84866" w:rsidRDefault="00873F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73F37" w:rsidRPr="00E84866" w:rsidTr="005E6E85">
        <w:tc>
          <w:tcPr>
            <w:tcW w:w="1701" w:type="dxa"/>
          </w:tcPr>
          <w:p w:rsidR="00873F37" w:rsidRPr="00E84866" w:rsidRDefault="00873F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73F37" w:rsidRPr="00E84866" w:rsidRDefault="00873F37" w:rsidP="007E185D">
            <w:pPr>
              <w:pStyle w:val="Standard"/>
              <w:rPr>
                <w:rFonts w:ascii="Corbel" w:hAnsi="Corbel" w:cs="Times New Roman"/>
                <w:lang w:val="pl-PL"/>
              </w:rPr>
            </w:pPr>
            <w:r w:rsidRPr="00E84866">
              <w:rPr>
                <w:rFonts w:ascii="Corbel" w:hAnsi="Corbel" w:cs="Times New Roman"/>
                <w:lang w:val="pl-PL"/>
              </w:rPr>
              <w:t>Student przeanalizuje aspekty prawne i etyczne podejmowanych działań w obszarze wykonywanej profesji własnej i innych.</w:t>
            </w:r>
          </w:p>
        </w:tc>
        <w:tc>
          <w:tcPr>
            <w:tcW w:w="1873" w:type="dxa"/>
          </w:tcPr>
          <w:p w:rsidR="00873F37" w:rsidRPr="00E84866" w:rsidRDefault="00873F3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D77A15" w:rsidRPr="00E84866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E84866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8486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84866">
        <w:rPr>
          <w:rFonts w:ascii="Corbel" w:hAnsi="Corbel"/>
          <w:b/>
          <w:sz w:val="24"/>
          <w:szCs w:val="24"/>
        </w:rPr>
        <w:t>3.3</w:t>
      </w:r>
      <w:r w:rsidR="001D7B54" w:rsidRPr="00E84866">
        <w:rPr>
          <w:rFonts w:ascii="Corbel" w:hAnsi="Corbel"/>
          <w:b/>
          <w:sz w:val="24"/>
          <w:szCs w:val="24"/>
        </w:rPr>
        <w:t xml:space="preserve"> </w:t>
      </w:r>
      <w:r w:rsidR="0085747A" w:rsidRPr="00E84866">
        <w:rPr>
          <w:rFonts w:ascii="Corbel" w:hAnsi="Corbel"/>
          <w:b/>
          <w:sz w:val="24"/>
          <w:szCs w:val="24"/>
        </w:rPr>
        <w:t>T</w:t>
      </w:r>
      <w:r w:rsidR="001D7B54" w:rsidRPr="00E84866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84866">
        <w:rPr>
          <w:rFonts w:ascii="Corbel" w:hAnsi="Corbel"/>
          <w:sz w:val="24"/>
          <w:szCs w:val="24"/>
        </w:rPr>
        <w:t xml:space="preserve">  </w:t>
      </w:r>
    </w:p>
    <w:p w:rsidR="0085747A" w:rsidRPr="00E8486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84866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E8486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84866" w:rsidTr="00923D7D">
        <w:tc>
          <w:tcPr>
            <w:tcW w:w="9639" w:type="dxa"/>
          </w:tcPr>
          <w:p w:rsidR="0085747A" w:rsidRPr="00E8486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86552" w:rsidRPr="00E84866" w:rsidTr="00923D7D">
        <w:tc>
          <w:tcPr>
            <w:tcW w:w="9639" w:type="dxa"/>
          </w:tcPr>
          <w:p w:rsidR="00586552" w:rsidRPr="00E84866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 xml:space="preserve">Zagadnienia związane  z państwem i prawem -jednostka  funkcjonująca w społeczeństwie , a prawo: warunki prestiżu prawa w społeczeństwie; dysfunkcjonalność prawa i jej  przejawy, jako  jeden z istotnych  czynników  zachowań dewiacyjnych i kryminogennych - założenia na gruncie  doktryny, a rzeczywistość (teorie : deprywacji ,:niespójności czynników statusu, a prawo -G. </w:t>
            </w:r>
            <w:proofErr w:type="spellStart"/>
            <w:r w:rsidRPr="00E84866">
              <w:rPr>
                <w:rFonts w:ascii="Corbel" w:hAnsi="Corbel"/>
                <w:sz w:val="24"/>
                <w:szCs w:val="24"/>
              </w:rPr>
              <w:t>Lenskyego</w:t>
            </w:r>
            <w:proofErr w:type="spellEnd"/>
            <w:r w:rsidRPr="00E84866">
              <w:rPr>
                <w:rFonts w:ascii="Corbel" w:hAnsi="Corbel"/>
                <w:sz w:val="24"/>
                <w:szCs w:val="24"/>
              </w:rPr>
              <w:t xml:space="preserve"> ; anomii ( E. </w:t>
            </w:r>
            <w:proofErr w:type="spellStart"/>
            <w:r w:rsidRPr="00E84866">
              <w:rPr>
                <w:rFonts w:ascii="Corbel" w:hAnsi="Corbel"/>
                <w:sz w:val="24"/>
                <w:szCs w:val="24"/>
              </w:rPr>
              <w:t>Durkheim,G.Sorel</w:t>
            </w:r>
            <w:proofErr w:type="spellEnd"/>
            <w:r w:rsidRPr="00E84866">
              <w:rPr>
                <w:rFonts w:ascii="Corbel" w:hAnsi="Corbel"/>
                <w:sz w:val="24"/>
                <w:szCs w:val="24"/>
              </w:rPr>
              <w:t xml:space="preserve">  ,R. K. </w:t>
            </w:r>
            <w:proofErr w:type="spellStart"/>
            <w:r w:rsidRPr="00E84866"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 w:rsidRPr="00E84866">
              <w:rPr>
                <w:rFonts w:ascii="Corbel" w:hAnsi="Corbel"/>
                <w:sz w:val="24"/>
                <w:szCs w:val="24"/>
              </w:rPr>
              <w:t xml:space="preserve">); podmiotowość prawna  i prawa </w:t>
            </w:r>
            <w:r w:rsidRPr="00E84866">
              <w:rPr>
                <w:rFonts w:ascii="Corbel" w:hAnsi="Corbel"/>
                <w:sz w:val="24"/>
                <w:szCs w:val="24"/>
              </w:rPr>
              <w:lastRenderedPageBreak/>
              <w:t>podmiotowe  jednostki .</w:t>
            </w:r>
          </w:p>
        </w:tc>
      </w:tr>
      <w:tr w:rsidR="00586552" w:rsidRPr="00E84866" w:rsidTr="00923D7D">
        <w:tc>
          <w:tcPr>
            <w:tcW w:w="9639" w:type="dxa"/>
          </w:tcPr>
          <w:p w:rsidR="00586552" w:rsidRPr="00E84866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lastRenderedPageBreak/>
              <w:t xml:space="preserve">Problematyka  prewencji ogólnej i działań </w:t>
            </w:r>
            <w:proofErr w:type="spellStart"/>
            <w:r w:rsidRPr="00E84866">
              <w:rPr>
                <w:rFonts w:ascii="Corbel" w:hAnsi="Corbel"/>
                <w:sz w:val="24"/>
                <w:szCs w:val="24"/>
              </w:rPr>
              <w:t>szczególnoprewencyjnych</w:t>
            </w:r>
            <w:proofErr w:type="spellEnd"/>
            <w:r w:rsidRPr="00E84866">
              <w:rPr>
                <w:rFonts w:ascii="Corbel" w:hAnsi="Corbel"/>
                <w:sz w:val="24"/>
                <w:szCs w:val="24"/>
              </w:rPr>
              <w:t xml:space="preserve"> w prawie karnym -</w:t>
            </w:r>
          </w:p>
          <w:p w:rsidR="00586552" w:rsidRPr="00E84866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przestępstwo – zagadnienia  podstawowe : definicja przestępstwa , ustawowe znamiona  przestępstwa ( podmiot  przestępstwa, przedmiot , strona podmiotowa  przestępstwa – wina ( definicja  pojęcia, rodzaje); strona  przedmiotowa  przestępstwa, związek przyczynowy ; formy popełnienia  przestępstwa  i ich karalność  w polskim prawie karnym z perspektywy rodzaju  sprawstwa ( sprawstwo; współsprawstwo , podżeganie, pomocnictwo)  ; form stad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>ialnych przestępstwa (</w:t>
            </w:r>
            <w:r w:rsidRPr="00E84866">
              <w:rPr>
                <w:rFonts w:ascii="Corbel" w:hAnsi="Corbel"/>
                <w:sz w:val="24"/>
                <w:szCs w:val="24"/>
              </w:rPr>
              <w:t>zamiar , przygotowanie, usiłowanie, dokonanie ); typ przestępstwa  (podstawowy ,kwalifikowany ).</w:t>
            </w:r>
          </w:p>
          <w:p w:rsidR="00586552" w:rsidRPr="00E84866" w:rsidRDefault="00586552" w:rsidP="00586552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Przestępczość we współczesnym społeczeństwie i jej zróżnicowanie np. polskich statystyk.</w:t>
            </w:r>
          </w:p>
        </w:tc>
      </w:tr>
      <w:tr w:rsidR="00586552" w:rsidRPr="00E84866" w:rsidTr="00923D7D">
        <w:tc>
          <w:tcPr>
            <w:tcW w:w="9639" w:type="dxa"/>
          </w:tcPr>
          <w:p w:rsidR="00586552" w:rsidRPr="00E84866" w:rsidRDefault="00586552" w:rsidP="00F52CC1">
            <w:pPr>
              <w:pStyle w:val="Akapitzlist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Kara kryminalna : pojęcie  kary kryminalnej i jej racjonalizacja  na gruncie doktryny prawa karnego i  kodeksu karnego; rodzaje  kr  kryminalnych w pols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>kim  kodeksie  karnym ( grzywna</w:t>
            </w:r>
            <w:r w:rsidRPr="00E84866">
              <w:rPr>
                <w:rFonts w:ascii="Corbel" w:hAnsi="Corbel"/>
                <w:sz w:val="24"/>
                <w:szCs w:val="24"/>
              </w:rPr>
              <w:t>;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866">
              <w:rPr>
                <w:rFonts w:ascii="Corbel" w:hAnsi="Corbel"/>
                <w:sz w:val="24"/>
                <w:szCs w:val="24"/>
              </w:rPr>
              <w:t>ograniczenie wolności ; tzw. kara- terminoweg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>o pozbawienia wolności, 25 lat</w:t>
            </w:r>
            <w:r w:rsidRPr="00E84866">
              <w:rPr>
                <w:rFonts w:ascii="Corbel" w:hAnsi="Corbel"/>
                <w:sz w:val="24"/>
                <w:szCs w:val="24"/>
              </w:rPr>
              <w:t xml:space="preserve">; dożywocie); 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środki karne </w:t>
            </w:r>
            <w:r w:rsidRPr="00E84866">
              <w:rPr>
                <w:rFonts w:ascii="Corbel" w:hAnsi="Corbel"/>
                <w:sz w:val="24"/>
                <w:szCs w:val="24"/>
              </w:rPr>
              <w:t>i ich zróżnicowanie ; paradygmaty sądowego wymiaru kary; kara długoterminowego pozbawienia wolności i jej kontrowersyjność  w świetle  doktryny praw karnego i praktyki penitencjarnej; kara śmierci, jako jeden z  instrumentów  polityki zapobiegania  przestępczości w niektórych państwach , jej eliminacja w polskim kodeksie karnym  - kontrowersje z perspektywy „prawa intuicyjnego „ przedstawicieli  niektórych kręgów społecznych .</w:t>
            </w:r>
          </w:p>
        </w:tc>
      </w:tr>
      <w:tr w:rsidR="00586552" w:rsidRPr="00E84866" w:rsidTr="00923D7D">
        <w:tc>
          <w:tcPr>
            <w:tcW w:w="9639" w:type="dxa"/>
          </w:tcPr>
          <w:p w:rsidR="00586552" w:rsidRPr="00E84866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Kara pozbawienia wolności i jej wykonanie w Polsce: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866">
              <w:rPr>
                <w:rFonts w:ascii="Corbel" w:hAnsi="Corbel"/>
                <w:sz w:val="24"/>
                <w:szCs w:val="24"/>
              </w:rPr>
              <w:t xml:space="preserve">zakład karny jako  instytucja totalna w rozumieniu E. </w:t>
            </w:r>
            <w:proofErr w:type="spellStart"/>
            <w:r w:rsidRPr="00E84866"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  <w:r w:rsidRPr="00E84866">
              <w:rPr>
                <w:rFonts w:ascii="Corbel" w:hAnsi="Corbel"/>
                <w:sz w:val="24"/>
                <w:szCs w:val="24"/>
              </w:rPr>
              <w:t xml:space="preserve">  i zjawisko </w:t>
            </w:r>
            <w:proofErr w:type="spellStart"/>
            <w:r w:rsidRPr="00E84866">
              <w:rPr>
                <w:rFonts w:ascii="Corbel" w:hAnsi="Corbel"/>
                <w:sz w:val="24"/>
                <w:szCs w:val="24"/>
              </w:rPr>
              <w:t>prizonizacji</w:t>
            </w:r>
            <w:proofErr w:type="spellEnd"/>
            <w:r w:rsidRPr="00E84866">
              <w:rPr>
                <w:rFonts w:ascii="Corbel" w:hAnsi="Corbel"/>
                <w:sz w:val="24"/>
                <w:szCs w:val="24"/>
              </w:rPr>
              <w:t xml:space="preserve"> ;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866"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866">
              <w:rPr>
                <w:rFonts w:ascii="Corbel" w:hAnsi="Corbel"/>
                <w:sz w:val="24"/>
                <w:szCs w:val="24"/>
              </w:rPr>
              <w:t>i praktyki penitencjarnej;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866">
              <w:rPr>
                <w:rFonts w:ascii="Corbel" w:hAnsi="Corbel"/>
                <w:sz w:val="24"/>
                <w:szCs w:val="24"/>
              </w:rPr>
              <w:t xml:space="preserve">idea  wolnej progresji  i jej  realizacja  w polskiej </w:t>
            </w:r>
            <w:proofErr w:type="spellStart"/>
            <w:r w:rsidRPr="00E84866">
              <w:rPr>
                <w:rFonts w:ascii="Corbel" w:hAnsi="Corbel"/>
                <w:sz w:val="24"/>
                <w:szCs w:val="24"/>
              </w:rPr>
              <w:t>penitencjarystyce</w:t>
            </w:r>
            <w:proofErr w:type="spellEnd"/>
            <w:r w:rsidRPr="00E84866">
              <w:rPr>
                <w:rFonts w:ascii="Corbel" w:hAnsi="Corbel"/>
                <w:sz w:val="24"/>
                <w:szCs w:val="24"/>
              </w:rPr>
              <w:t xml:space="preserve"> ;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866">
              <w:rPr>
                <w:rFonts w:ascii="Corbel" w:hAnsi="Corbel"/>
                <w:sz w:val="24"/>
                <w:szCs w:val="24"/>
              </w:rPr>
              <w:t>klasyfikacja osadzonych i jej kryteria;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866">
              <w:rPr>
                <w:rFonts w:ascii="Corbel" w:hAnsi="Corbel"/>
                <w:sz w:val="24"/>
                <w:szCs w:val="24"/>
              </w:rPr>
              <w:t>rodzaje zakładów  karnych , w kontekście osoby osadzonego;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866">
              <w:rPr>
                <w:rFonts w:ascii="Corbel" w:hAnsi="Corbel"/>
                <w:sz w:val="24"/>
                <w:szCs w:val="24"/>
              </w:rPr>
              <w:t>typy zakładów  karnych z perspektywy  izolacji od społeczeństwa  i wymogów  porządku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866">
              <w:rPr>
                <w:rFonts w:ascii="Corbel" w:hAnsi="Corbel"/>
                <w:sz w:val="24"/>
                <w:szCs w:val="24"/>
              </w:rPr>
              <w:t>w  jednostce penitencjarnej z uwagi na bezpieczeństwo ;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systemy odbywania  kary</w:t>
            </w:r>
            <w:r w:rsidRPr="00E84866">
              <w:rPr>
                <w:rFonts w:ascii="Corbel" w:hAnsi="Corbel"/>
                <w:sz w:val="24"/>
                <w:szCs w:val="24"/>
              </w:rPr>
              <w:t>;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nagrody i kary dyscyplinarne; </w:t>
            </w:r>
            <w:r w:rsidRPr="00E84866">
              <w:rPr>
                <w:rFonts w:ascii="Corbel" w:hAnsi="Corbel"/>
                <w:sz w:val="24"/>
                <w:szCs w:val="24"/>
              </w:rPr>
              <w:t>obowiązki skazanego i jego prawa  .</w:t>
            </w:r>
          </w:p>
          <w:p w:rsidR="00586552" w:rsidRPr="00E84866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 xml:space="preserve">Monitoring  elektroniczny – specyfika 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>, pozytywne i negatywne aspekty</w:t>
            </w:r>
            <w:r w:rsidRPr="00E84866">
              <w:rPr>
                <w:rFonts w:ascii="Corbel" w:hAnsi="Corbel"/>
                <w:sz w:val="24"/>
                <w:szCs w:val="24"/>
              </w:rPr>
              <w:t>.</w:t>
            </w:r>
          </w:p>
          <w:p w:rsidR="00586552" w:rsidRPr="00E84866" w:rsidRDefault="00586552" w:rsidP="00F52CC1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Zakłady karne  prywatne na wzór  rozwiązań w Stanach Zjednoczonych  , jako swois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>ta  a</w:t>
            </w:r>
            <w:r w:rsidRPr="00E84866">
              <w:rPr>
                <w:rFonts w:ascii="Corbel" w:hAnsi="Corbel"/>
                <w:sz w:val="24"/>
                <w:szCs w:val="24"/>
              </w:rPr>
              <w:t>lternatywa dla  polskiej penitencjarystyki.</w:t>
            </w:r>
          </w:p>
        </w:tc>
      </w:tr>
      <w:tr w:rsidR="00586552" w:rsidRPr="00E84866" w:rsidTr="00923D7D">
        <w:tc>
          <w:tcPr>
            <w:tcW w:w="9639" w:type="dxa"/>
          </w:tcPr>
          <w:p w:rsidR="00F52CC1" w:rsidRPr="00E84866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Zagrożenie nieprzystosowaniem społecznym ,  nieprzystosowanie społecz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>ne  i demoralizacji nieletnich</w:t>
            </w:r>
            <w:r w:rsidRPr="00E84866">
              <w:rPr>
                <w:rFonts w:ascii="Corbel" w:hAnsi="Corbel"/>
                <w:sz w:val="24"/>
                <w:szCs w:val="24"/>
              </w:rPr>
              <w:t>, a  regulacje  prawne.</w:t>
            </w:r>
          </w:p>
          <w:p w:rsidR="00586552" w:rsidRPr="00E84866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Przestępczość  nieletnich i jej etiologia  z perspektywy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866">
              <w:rPr>
                <w:rFonts w:ascii="Corbel" w:hAnsi="Corbel"/>
                <w:sz w:val="24"/>
                <w:szCs w:val="24"/>
              </w:rPr>
              <w:t>makro,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52CC1" w:rsidRPr="00E84866">
              <w:rPr>
                <w:rFonts w:ascii="Corbel" w:hAnsi="Corbel"/>
                <w:sz w:val="24"/>
                <w:szCs w:val="24"/>
              </w:rPr>
              <w:t>mezo</w:t>
            </w:r>
            <w:proofErr w:type="spellEnd"/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i mikro- strukturalnej (</w:t>
            </w:r>
            <w:r w:rsidRPr="00E84866">
              <w:rPr>
                <w:rFonts w:ascii="Corbel" w:hAnsi="Corbel"/>
                <w:sz w:val="24"/>
                <w:szCs w:val="24"/>
              </w:rPr>
              <w:t>społeczeństwo globalne, środowisko lokalne , rodzina ).</w:t>
            </w:r>
          </w:p>
        </w:tc>
      </w:tr>
      <w:tr w:rsidR="00586552" w:rsidRPr="00E84866" w:rsidTr="00923D7D">
        <w:tc>
          <w:tcPr>
            <w:tcW w:w="9639" w:type="dxa"/>
          </w:tcPr>
          <w:p w:rsidR="00586552" w:rsidRPr="00E84866" w:rsidRDefault="00586552" w:rsidP="00CB7B1F">
            <w:pPr>
              <w:pStyle w:val="Akapitzlist"/>
              <w:spacing w:after="0"/>
              <w:ind w:left="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Zja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>wiska  patologiczne  , a  prawo</w:t>
            </w:r>
            <w:r w:rsidRPr="00E84866">
              <w:rPr>
                <w:rFonts w:ascii="Corbel" w:hAnsi="Corbel"/>
                <w:sz w:val="24"/>
                <w:szCs w:val="24"/>
              </w:rPr>
              <w:t>: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866">
              <w:rPr>
                <w:rFonts w:ascii="Corbel" w:hAnsi="Corbel"/>
                <w:sz w:val="24"/>
                <w:szCs w:val="24"/>
              </w:rPr>
              <w:t>narkomania,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866">
              <w:rPr>
                <w:rFonts w:ascii="Corbel" w:hAnsi="Corbel"/>
                <w:sz w:val="24"/>
                <w:szCs w:val="24"/>
              </w:rPr>
              <w:t>alkoholizm ,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866">
              <w:rPr>
                <w:rFonts w:ascii="Corbel" w:hAnsi="Corbel"/>
                <w:sz w:val="24"/>
                <w:szCs w:val="24"/>
              </w:rPr>
              <w:t>prostytucja ;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866">
              <w:rPr>
                <w:rFonts w:ascii="Corbel" w:hAnsi="Corbel"/>
                <w:sz w:val="24"/>
                <w:szCs w:val="24"/>
              </w:rPr>
              <w:t>przemoc  w rodzinie , jako delikt cywilny (kodeks  cywilny ) i przestępstwo [ kodeks  karny -</w:t>
            </w:r>
            <w:r w:rsidR="00F52CC1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866">
              <w:rPr>
                <w:rFonts w:ascii="Corbel" w:hAnsi="Corbel"/>
                <w:sz w:val="24"/>
                <w:szCs w:val="24"/>
              </w:rPr>
              <w:t>przeciwko : życiu i zdrowiu , wolności seksualnej  i obyczajności , wolności , rodzinie i opiece ) ].</w:t>
            </w:r>
          </w:p>
        </w:tc>
      </w:tr>
    </w:tbl>
    <w:p w:rsidR="0085747A" w:rsidRPr="00E84866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84866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8486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84866">
        <w:rPr>
          <w:rFonts w:ascii="Corbel" w:hAnsi="Corbel"/>
          <w:sz w:val="24"/>
          <w:szCs w:val="24"/>
        </w:rPr>
        <w:t xml:space="preserve">, </w:t>
      </w:r>
      <w:r w:rsidRPr="00E84866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84866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84866" w:rsidTr="00923D7D">
        <w:tc>
          <w:tcPr>
            <w:tcW w:w="9639" w:type="dxa"/>
          </w:tcPr>
          <w:p w:rsidR="0085747A" w:rsidRPr="00E84866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84866" w:rsidTr="00923D7D">
        <w:tc>
          <w:tcPr>
            <w:tcW w:w="9639" w:type="dxa"/>
          </w:tcPr>
          <w:p w:rsidR="0085747A" w:rsidRPr="00E84866" w:rsidRDefault="003B656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E8486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8486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84866">
        <w:rPr>
          <w:rFonts w:ascii="Corbel" w:hAnsi="Corbel"/>
          <w:smallCaps w:val="0"/>
          <w:szCs w:val="24"/>
        </w:rPr>
        <w:lastRenderedPageBreak/>
        <w:t>3.4 Metody dydaktyczne</w:t>
      </w:r>
      <w:r w:rsidRPr="00E84866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Pr="00E84866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E84866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84866">
        <w:rPr>
          <w:rFonts w:ascii="Corbel" w:hAnsi="Corbel"/>
          <w:b w:val="0"/>
          <w:smallCaps w:val="0"/>
          <w:szCs w:val="24"/>
        </w:rPr>
        <w:t>Wykład: wy</w:t>
      </w:r>
      <w:r w:rsidR="00F52CC1" w:rsidRPr="00E84866">
        <w:rPr>
          <w:rFonts w:ascii="Corbel" w:hAnsi="Corbel"/>
          <w:b w:val="0"/>
          <w:smallCaps w:val="0"/>
          <w:szCs w:val="24"/>
        </w:rPr>
        <w:t>kład problemowy</w:t>
      </w:r>
      <w:r w:rsidRPr="00E84866">
        <w:rPr>
          <w:rFonts w:ascii="Corbel" w:hAnsi="Corbel"/>
          <w:b w:val="0"/>
          <w:smallCaps w:val="0"/>
          <w:szCs w:val="24"/>
        </w:rPr>
        <w:t>, dyskusja.</w:t>
      </w:r>
    </w:p>
    <w:p w:rsidR="00E960BB" w:rsidRPr="00E8486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8486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84866">
        <w:rPr>
          <w:rFonts w:ascii="Corbel" w:hAnsi="Corbel"/>
          <w:smallCaps w:val="0"/>
          <w:szCs w:val="24"/>
        </w:rPr>
        <w:t xml:space="preserve">4. </w:t>
      </w:r>
      <w:r w:rsidR="0085747A" w:rsidRPr="00E84866">
        <w:rPr>
          <w:rFonts w:ascii="Corbel" w:hAnsi="Corbel"/>
          <w:smallCaps w:val="0"/>
          <w:szCs w:val="24"/>
        </w:rPr>
        <w:t>METODY I KRYTERIA OCENY</w:t>
      </w:r>
      <w:r w:rsidR="009F4610" w:rsidRPr="00E84866">
        <w:rPr>
          <w:rFonts w:ascii="Corbel" w:hAnsi="Corbel"/>
          <w:smallCaps w:val="0"/>
          <w:szCs w:val="24"/>
        </w:rPr>
        <w:t xml:space="preserve"> </w:t>
      </w:r>
    </w:p>
    <w:p w:rsidR="00923D7D" w:rsidRPr="00E8486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8486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8486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84866">
        <w:rPr>
          <w:rFonts w:ascii="Corbel" w:hAnsi="Corbel"/>
          <w:smallCaps w:val="0"/>
          <w:szCs w:val="24"/>
        </w:rPr>
        <w:t>uczenia się</w:t>
      </w:r>
    </w:p>
    <w:p w:rsidR="0085747A" w:rsidRPr="00E8486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84866" w:rsidTr="00C05F44">
        <w:tc>
          <w:tcPr>
            <w:tcW w:w="1985" w:type="dxa"/>
            <w:vAlign w:val="center"/>
          </w:tcPr>
          <w:p w:rsidR="0085747A" w:rsidRPr="00E8486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E84866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E8486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E8486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8486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84866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84866" w:rsidTr="00C05F44">
        <w:tc>
          <w:tcPr>
            <w:tcW w:w="1985" w:type="dxa"/>
          </w:tcPr>
          <w:p w:rsidR="0085747A" w:rsidRPr="00E84866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4866">
              <w:rPr>
                <w:rFonts w:ascii="Corbel" w:hAnsi="Corbel"/>
                <w:b w:val="0"/>
                <w:szCs w:val="24"/>
              </w:rPr>
              <w:t>Ek</w:t>
            </w:r>
            <w:r w:rsidR="0085747A" w:rsidRPr="00E84866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84866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4866"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85747A" w:rsidRPr="00E84866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486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E84866" w:rsidTr="00C05F44">
        <w:tc>
          <w:tcPr>
            <w:tcW w:w="1985" w:type="dxa"/>
          </w:tcPr>
          <w:p w:rsidR="0085747A" w:rsidRPr="00E848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4866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84866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4866"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85747A" w:rsidRPr="00E84866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486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E84866" w:rsidTr="00C05F44">
        <w:tc>
          <w:tcPr>
            <w:tcW w:w="1985" w:type="dxa"/>
          </w:tcPr>
          <w:p w:rsidR="00C542A5" w:rsidRPr="00E84866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4866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E84866" w:rsidRDefault="00F52CC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4866"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C542A5" w:rsidRPr="00E84866" w:rsidRDefault="00F52CC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486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E84866" w:rsidTr="00C05F44">
        <w:tc>
          <w:tcPr>
            <w:tcW w:w="1985" w:type="dxa"/>
          </w:tcPr>
          <w:p w:rsidR="00C542A5" w:rsidRPr="00E84866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4866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Pr="00E84866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4866">
              <w:rPr>
                <w:rFonts w:ascii="Corbel" w:hAnsi="Corbel"/>
                <w:b w:val="0"/>
                <w:szCs w:val="24"/>
              </w:rPr>
              <w:t>praca zaliczeniowa, udział w dyskusji</w:t>
            </w:r>
          </w:p>
        </w:tc>
        <w:tc>
          <w:tcPr>
            <w:tcW w:w="2126" w:type="dxa"/>
          </w:tcPr>
          <w:p w:rsidR="00C542A5" w:rsidRPr="00E84866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4866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E84866" w:rsidTr="00C05F44">
        <w:tc>
          <w:tcPr>
            <w:tcW w:w="1985" w:type="dxa"/>
          </w:tcPr>
          <w:p w:rsidR="00C542A5" w:rsidRPr="00E84866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4866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Pr="00E84866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4866"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:rsidR="00C542A5" w:rsidRPr="00E84866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84866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E8486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8486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84866">
        <w:rPr>
          <w:rFonts w:ascii="Corbel" w:hAnsi="Corbel"/>
          <w:smallCaps w:val="0"/>
          <w:szCs w:val="24"/>
        </w:rPr>
        <w:t xml:space="preserve">4.2 </w:t>
      </w:r>
      <w:r w:rsidR="0085747A" w:rsidRPr="00E84866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84866">
        <w:rPr>
          <w:rFonts w:ascii="Corbel" w:hAnsi="Corbel"/>
          <w:smallCaps w:val="0"/>
          <w:szCs w:val="24"/>
        </w:rPr>
        <w:t xml:space="preserve"> </w:t>
      </w:r>
    </w:p>
    <w:p w:rsidR="00923D7D" w:rsidRPr="00E8486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84866" w:rsidTr="00923D7D">
        <w:tc>
          <w:tcPr>
            <w:tcW w:w="9670" w:type="dxa"/>
          </w:tcPr>
          <w:p w:rsidR="0085747A" w:rsidRPr="00E84866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>Praca zaliczeniowa  zawierająca  trzy kazusy  sformułowane  przez studenta z dokonaną  przez niego  ich analizą w oparciu o  przepisy prawa obejmujące  w swej  treści zakresem  przedmiotowym  regulacje  prawne  w Polsce  dotyczące profilaktyki i resocjalizacji.</w:t>
            </w:r>
          </w:p>
        </w:tc>
      </w:tr>
    </w:tbl>
    <w:p w:rsidR="0085747A" w:rsidRPr="00E8486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8486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84866">
        <w:rPr>
          <w:rFonts w:ascii="Corbel" w:hAnsi="Corbel"/>
          <w:b/>
          <w:sz w:val="24"/>
          <w:szCs w:val="24"/>
        </w:rPr>
        <w:t xml:space="preserve">5. </w:t>
      </w:r>
      <w:r w:rsidR="00C61DC5" w:rsidRPr="00E8486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8486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84866" w:rsidTr="003E1941">
        <w:tc>
          <w:tcPr>
            <w:tcW w:w="4962" w:type="dxa"/>
            <w:vAlign w:val="center"/>
          </w:tcPr>
          <w:p w:rsidR="0085747A" w:rsidRPr="00E8486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8486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8486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8486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8486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8486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8486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84866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8486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84866" w:rsidTr="00923D7D">
        <w:tc>
          <w:tcPr>
            <w:tcW w:w="4962" w:type="dxa"/>
          </w:tcPr>
          <w:p w:rsidR="0085747A" w:rsidRPr="00E84866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G</w:t>
            </w:r>
            <w:r w:rsidR="0085747A" w:rsidRPr="00E8486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8486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8486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8486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84866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84866">
              <w:rPr>
                <w:rFonts w:ascii="Corbel" w:hAnsi="Corbel"/>
                <w:sz w:val="24"/>
                <w:szCs w:val="24"/>
              </w:rPr>
              <w:t> </w:t>
            </w:r>
            <w:r w:rsidR="0045729E" w:rsidRPr="00E84866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84866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8486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E84866" w:rsidRDefault="00A222A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E84866" w:rsidTr="00923D7D">
        <w:tc>
          <w:tcPr>
            <w:tcW w:w="4962" w:type="dxa"/>
          </w:tcPr>
          <w:p w:rsidR="00C61DC5" w:rsidRPr="00E8486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84866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E84866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E84866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E84866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E84866" w:rsidRDefault="00A86535" w:rsidP="00F52C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84866" w:rsidTr="00923D7D">
        <w:tc>
          <w:tcPr>
            <w:tcW w:w="4962" w:type="dxa"/>
          </w:tcPr>
          <w:p w:rsidR="0071620A" w:rsidRPr="00E8486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84866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84866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E84866" w:rsidRDefault="00C61DC5" w:rsidP="00E368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368BB" w:rsidRPr="00E84866">
              <w:rPr>
                <w:rFonts w:ascii="Corbel" w:hAnsi="Corbel"/>
                <w:sz w:val="24"/>
                <w:szCs w:val="24"/>
              </w:rPr>
              <w:t>przygotowanie pracy zaliczeniowej</w:t>
            </w:r>
          </w:p>
        </w:tc>
        <w:tc>
          <w:tcPr>
            <w:tcW w:w="4677" w:type="dxa"/>
          </w:tcPr>
          <w:p w:rsidR="00C61DC5" w:rsidRPr="00E84866" w:rsidRDefault="00A222A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E84866" w:rsidTr="00923D7D">
        <w:tc>
          <w:tcPr>
            <w:tcW w:w="4962" w:type="dxa"/>
          </w:tcPr>
          <w:p w:rsidR="0085747A" w:rsidRPr="00E8486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84866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E84866" w:rsidTr="00923D7D">
        <w:tc>
          <w:tcPr>
            <w:tcW w:w="4962" w:type="dxa"/>
          </w:tcPr>
          <w:p w:rsidR="0085747A" w:rsidRPr="00E8486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8486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84866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8486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E8486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8486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8486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8486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84866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84866">
        <w:rPr>
          <w:rFonts w:ascii="Corbel" w:hAnsi="Corbel"/>
          <w:smallCaps w:val="0"/>
          <w:szCs w:val="24"/>
        </w:rPr>
        <w:t xml:space="preserve">6. </w:t>
      </w:r>
      <w:r w:rsidR="0085747A" w:rsidRPr="00E84866">
        <w:rPr>
          <w:rFonts w:ascii="Corbel" w:hAnsi="Corbel"/>
          <w:smallCaps w:val="0"/>
          <w:szCs w:val="24"/>
        </w:rPr>
        <w:t>PRAKTYKI ZAWO</w:t>
      </w:r>
      <w:r w:rsidR="009C1331" w:rsidRPr="00E84866">
        <w:rPr>
          <w:rFonts w:ascii="Corbel" w:hAnsi="Corbel"/>
          <w:smallCaps w:val="0"/>
          <w:szCs w:val="24"/>
        </w:rPr>
        <w:t>DOWE W RAMACH PRZEDMIOTU</w:t>
      </w:r>
    </w:p>
    <w:p w:rsidR="0085747A" w:rsidRPr="00E8486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84866" w:rsidTr="0071620A">
        <w:trPr>
          <w:trHeight w:val="397"/>
        </w:trPr>
        <w:tc>
          <w:tcPr>
            <w:tcW w:w="3544" w:type="dxa"/>
          </w:tcPr>
          <w:p w:rsidR="0085747A" w:rsidRPr="00E848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84866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84866" w:rsidTr="0071620A">
        <w:trPr>
          <w:trHeight w:val="397"/>
        </w:trPr>
        <w:tc>
          <w:tcPr>
            <w:tcW w:w="3544" w:type="dxa"/>
          </w:tcPr>
          <w:p w:rsidR="0085747A" w:rsidRPr="00E848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84866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E84866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8486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84866">
        <w:rPr>
          <w:rFonts w:ascii="Corbel" w:hAnsi="Corbel"/>
          <w:smallCaps w:val="0"/>
          <w:szCs w:val="24"/>
        </w:rPr>
        <w:t xml:space="preserve">7. </w:t>
      </w:r>
      <w:r w:rsidR="0085747A" w:rsidRPr="00E84866">
        <w:rPr>
          <w:rFonts w:ascii="Corbel" w:hAnsi="Corbel"/>
          <w:smallCaps w:val="0"/>
          <w:szCs w:val="24"/>
        </w:rPr>
        <w:t>LITERATURA</w:t>
      </w:r>
      <w:r w:rsidRPr="00E84866">
        <w:rPr>
          <w:rFonts w:ascii="Corbel" w:hAnsi="Corbel"/>
          <w:smallCaps w:val="0"/>
          <w:szCs w:val="24"/>
        </w:rPr>
        <w:t xml:space="preserve"> </w:t>
      </w:r>
    </w:p>
    <w:p w:rsidR="00675843" w:rsidRPr="00E8486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84866" w:rsidTr="0071620A">
        <w:trPr>
          <w:trHeight w:val="397"/>
        </w:trPr>
        <w:tc>
          <w:tcPr>
            <w:tcW w:w="7513" w:type="dxa"/>
          </w:tcPr>
          <w:p w:rsidR="0085747A" w:rsidRPr="00E848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A5A63" w:rsidRPr="00E84866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</w:t>
            </w:r>
            <w:r w:rsidR="00FA5A63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 C.. H.BECK. ,Warszawa 2019.</w:t>
            </w:r>
          </w:p>
          <w:p w:rsidR="00FA5A63" w:rsidRPr="00E84866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Zbiór karny Plus 2019</w:t>
            </w:r>
            <w:r w:rsidR="00FA5A63"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FA5A63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oprac. </w:t>
            </w:r>
            <w:proofErr w:type="spellStart"/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zbior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), W</w:t>
            </w:r>
            <w:r w:rsidR="00FA5A63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ydawnictwo Wolters Kluwer 2019.</w:t>
            </w:r>
          </w:p>
          <w:p w:rsidR="00F52CC1" w:rsidRPr="00E84866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Flisek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r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</w:t>
            </w:r>
            <w:r w:rsidR="00FA5A63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ictwo C.H. BECK, Warszawa 2019.</w:t>
            </w:r>
          </w:p>
          <w:p w:rsidR="00F52CC1" w:rsidRPr="00E84866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karny wykonawczy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,Wydawnictwo C. H. BECK, Wa</w:t>
            </w:r>
            <w:r w:rsidR="00FA5A63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rszawa 2019.</w:t>
            </w:r>
          </w:p>
          <w:p w:rsidR="00F52CC1" w:rsidRPr="00E84866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Berg J., Namysłowska Gabrysiak B., </w:t>
            </w:r>
            <w:r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karne- część ogólna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Wydawnic</w:t>
            </w:r>
            <w:r w:rsidR="00FA5A63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two C.H. Beck , Warszawa  2019.</w:t>
            </w:r>
          </w:p>
          <w:p w:rsidR="00F52CC1" w:rsidRPr="00E84866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Pohl Ł</w:t>
            </w:r>
            <w:r w:rsidR="00FA5A63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karne. Wykład części ogólnej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 Wydawnictwo Wolters Kluwer,</w:t>
            </w:r>
            <w:r w:rsidR="00FA5A63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:rsidR="00F52CC1" w:rsidRPr="00E84866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K.</w:t>
            </w:r>
            <w:r w:rsidR="00F52CC1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52CC1"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 karny wykonawczy. Komentarz</w:t>
            </w:r>
            <w:r w:rsidR="00F52CC1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52CC1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Wolters Kluwer ,Warszawa 2018.</w:t>
            </w:r>
          </w:p>
          <w:p w:rsidR="00F52CC1" w:rsidRPr="00E84866" w:rsidRDefault="00F52CC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Hołda Z</w:t>
            </w:r>
            <w:r w:rsidR="00FA5A63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Hołda</w:t>
            </w:r>
            <w:r w:rsidR="00FA5A63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Migdał J</w:t>
            </w:r>
            <w:r w:rsidR="00FA5A63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Zórawska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</w:t>
            </w:r>
            <w:r w:rsidR="00FA5A63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 karne wykonawcze</w:t>
            </w:r>
            <w:r w:rsidR="00FA5A63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</w:t>
            </w:r>
            <w:r w:rsidR="00FA5A63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 Wolters Kluwer ,Warszawa 2017.</w:t>
            </w:r>
          </w:p>
          <w:p w:rsidR="00F52CC1" w:rsidRPr="00E84866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Lelental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</w:t>
            </w:r>
            <w:r w:rsidR="00F52CC1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52CC1"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karny wykonawczy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,Wydawnictwo C. H. BECK</w:t>
            </w:r>
            <w:r w:rsidR="00F52CC1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2017.</w:t>
            </w:r>
          </w:p>
          <w:p w:rsidR="00F52CC1" w:rsidRPr="00E84866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 z 26 października 1982 r. o wychowaniu w trzeźwości i przeciwdziałaniu alkoholizmowi</w:t>
            </w:r>
            <w:r w:rsidR="00F52CC1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 ujednolicony ( Dz. U.  2018,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poz. 2137,2244; 2019 poz. 730).</w:t>
            </w:r>
          </w:p>
          <w:p w:rsidR="00F52CC1" w:rsidRPr="00E84866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o przeciwdziałaniu narkomanii</w:t>
            </w:r>
            <w:r w:rsidR="00F52CC1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[tekst ujednol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icony (Dz. U. 2019, poz. 852 )].</w:t>
            </w:r>
          </w:p>
          <w:p w:rsidR="00F52CC1" w:rsidRPr="00E84866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29  lipca 2005 o przeciwdziałaniu przemocy w rodzinie</w:t>
            </w:r>
            <w:r w:rsidR="00F52CC1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ujednolicony (Dz. U. 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2015 poz.1390;2019 r. poz.730 ).</w:t>
            </w:r>
          </w:p>
          <w:p w:rsidR="00F52CC1" w:rsidRPr="00E84866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</w:t>
            </w:r>
            <w:r w:rsidR="00F52CC1"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13 maja 2016 r.  o przeciwdziałaniu zagrożeniom przestępczością seksualną</w:t>
            </w:r>
            <w:r w:rsidR="00F52CC1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ony(Dz. U 2018 r. poz. 405, 730</w:t>
            </w:r>
            <w:r w:rsidR="00F52CC1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D2744B" w:rsidRPr="00E84866" w:rsidRDefault="00FA5A6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Us</w:t>
            </w:r>
            <w:r w:rsidR="00F52CC1" w:rsidRPr="00E8486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tawa  o postępowaniu w sprawach nieletnich z 26 października 1982 roku </w:t>
            </w:r>
            <w:r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[</w:t>
            </w:r>
            <w:r w:rsidR="00F52CC1" w:rsidRPr="00E8486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tekst ujednolicony (Dz.U. 2018 r. poz. 405, 730)]</w:t>
            </w:r>
          </w:p>
        </w:tc>
      </w:tr>
      <w:tr w:rsidR="0085747A" w:rsidRPr="00E84866" w:rsidTr="0071620A">
        <w:trPr>
          <w:trHeight w:val="397"/>
        </w:trPr>
        <w:tc>
          <w:tcPr>
            <w:tcW w:w="7513" w:type="dxa"/>
          </w:tcPr>
          <w:p w:rsidR="0085747A" w:rsidRPr="00E8486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A5A63" w:rsidRPr="00E84866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Filipkowski W., </w:t>
            </w:r>
            <w:proofErr w:type="spellStart"/>
            <w:r w:rsidRPr="00E84866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E.W., </w:t>
            </w:r>
            <w:proofErr w:type="spellStart"/>
            <w:r w:rsidRPr="00E84866">
              <w:rPr>
                <w:rFonts w:ascii="Corbel" w:hAnsi="Corbel"/>
                <w:b w:val="0"/>
                <w:smallCaps w:val="0"/>
                <w:szCs w:val="24"/>
              </w:rPr>
              <w:t>Rau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Z. (red.), </w:t>
            </w:r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Przestępczość XXI w. Zapobieganie i zwalczanie. Problemy </w:t>
            </w:r>
            <w:proofErr w:type="spellStart"/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>prawno</w:t>
            </w:r>
            <w:proofErr w:type="spellEnd"/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–kryminologiczne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>, Wydawnictwo Wolters  Kluwer ,Warszawa 2019 .</w:t>
            </w:r>
          </w:p>
          <w:p w:rsidR="00FA5A63" w:rsidRPr="00E84866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Pieniążek A. , Stefaniuk M. , </w:t>
            </w:r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>Socjologia  prawa. Zarys  wykładu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>, Wydawnictwo Wolters Kluwer , Warszawa 2014.</w:t>
            </w:r>
          </w:p>
          <w:p w:rsidR="00FA5A63" w:rsidRPr="00E84866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4866">
              <w:rPr>
                <w:rFonts w:ascii="Corbel" w:hAnsi="Corbel"/>
                <w:b w:val="0"/>
                <w:smallCaps w:val="0"/>
                <w:szCs w:val="24"/>
              </w:rPr>
              <w:t>Bałandynowicz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>Probacja z  udziałem społeczeństwa. Konteksty antropologiczno – filozoficzne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,Wydawnictwo Wolters  Kluwer, Warszawa 2019.</w:t>
            </w:r>
          </w:p>
          <w:p w:rsidR="00FA5A63" w:rsidRPr="00E84866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Siemaszko A., </w:t>
            </w:r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>Granice  tolerancji. O teoriach zachowań  dewiacyjnych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>, Wydawnictwo PWN , Warszawa 1993.</w:t>
            </w:r>
          </w:p>
          <w:p w:rsidR="00FA5A63" w:rsidRPr="00E84866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4866">
              <w:rPr>
                <w:rFonts w:ascii="Corbel" w:hAnsi="Corbel"/>
                <w:b w:val="0"/>
                <w:smallCaps w:val="0"/>
                <w:szCs w:val="24"/>
              </w:rPr>
              <w:t>Goffman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>Charakterystyka  instytucji totalnych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( tłum. Zwoliński Z. ), w: </w:t>
            </w:r>
            <w:proofErr w:type="spellStart"/>
            <w:r w:rsidRPr="00E84866">
              <w:rPr>
                <w:rFonts w:ascii="Corbel" w:hAnsi="Corbel"/>
                <w:b w:val="0"/>
                <w:smallCaps w:val="0"/>
                <w:szCs w:val="24"/>
              </w:rPr>
              <w:t>Derczyński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proofErr w:type="spellStart"/>
            <w:r w:rsidRPr="00E84866">
              <w:rPr>
                <w:rFonts w:ascii="Corbel" w:hAnsi="Corbel"/>
                <w:b w:val="0"/>
                <w:smallCaps w:val="0"/>
                <w:szCs w:val="24"/>
              </w:rPr>
              <w:t>Jaińska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- Kania A., Szacki J., </w:t>
            </w:r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>Elementy teorii socjologicznych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>, Wydawnictwo PWN ,Warszawa 195, s.:150 -177.</w:t>
            </w:r>
          </w:p>
          <w:p w:rsidR="00FA5A63" w:rsidRPr="00E84866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4866">
              <w:rPr>
                <w:rFonts w:ascii="Corbel" w:hAnsi="Corbel"/>
                <w:b w:val="0"/>
                <w:smallCaps w:val="0"/>
                <w:szCs w:val="24"/>
              </w:rPr>
              <w:t>Merton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R. K., </w:t>
            </w:r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>Teoria socjologiczna  i struktura społeczna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( tłum. Morawska E, Wertenstein- Żuławski  Szacki J ) </w:t>
            </w:r>
            <w:r w:rsidR="00E719CF" w:rsidRPr="00E84866">
              <w:rPr>
                <w:rFonts w:ascii="Corbel" w:hAnsi="Corbel"/>
                <w:b w:val="0"/>
                <w:smallCaps w:val="0"/>
                <w:szCs w:val="24"/>
              </w:rPr>
              <w:t>,Wydawnictwo PWN  Warszawa 2002.</w:t>
            </w:r>
          </w:p>
          <w:p w:rsidR="00FA5A63" w:rsidRPr="00E84866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Kotowski W. </w:t>
            </w:r>
            <w:proofErr w:type="spellStart"/>
            <w:r w:rsidRPr="00E84866">
              <w:rPr>
                <w:rFonts w:ascii="Corbel" w:hAnsi="Corbel"/>
                <w:b w:val="0"/>
                <w:smallCaps w:val="0"/>
                <w:szCs w:val="24"/>
              </w:rPr>
              <w:t>Kurzępa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B. , </w:t>
            </w:r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>Dozór  elektroniczny. Komentarz praktyczny</w:t>
            </w:r>
            <w:r w:rsidR="00E719CF" w:rsidRPr="00E84866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:rsidR="00FA5A63" w:rsidRPr="00E84866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Kowalewska- </w:t>
            </w:r>
            <w:proofErr w:type="spellStart"/>
            <w:r w:rsidRPr="00E84866">
              <w:rPr>
                <w:rFonts w:ascii="Corbel" w:hAnsi="Corbel"/>
                <w:b w:val="0"/>
                <w:smallCaps w:val="0"/>
                <w:szCs w:val="24"/>
              </w:rPr>
              <w:t>Łukuć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M, </w:t>
            </w:r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>Wina w prawie  karnym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, Wydawnictwo </w:t>
            </w:r>
            <w:r w:rsidR="00E719CF" w:rsidRPr="00E84866">
              <w:rPr>
                <w:rFonts w:ascii="Corbel" w:hAnsi="Corbel"/>
                <w:b w:val="0"/>
                <w:smallCaps w:val="0"/>
                <w:szCs w:val="24"/>
              </w:rPr>
              <w:t>Wolters Kluwer , Warszawa 2019.</w:t>
            </w:r>
          </w:p>
          <w:p w:rsidR="00FA5A63" w:rsidRPr="00E84866" w:rsidRDefault="00E719CF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Kaczmarek T. (red.), </w:t>
            </w:r>
            <w:r w:rsidR="00FA5A63"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>Nauka o karze. Sądowy wymiar  kary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, Tom 5, </w:t>
            </w:r>
            <w:r w:rsidR="00FA5A63" w:rsidRPr="00E84866">
              <w:rPr>
                <w:rFonts w:ascii="Corbel" w:hAnsi="Corbel"/>
                <w:b w:val="0"/>
                <w:smallCaps w:val="0"/>
                <w:szCs w:val="24"/>
              </w:rPr>
              <w:t>Wydaw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>nictwo C.H. BECK, Warszawa 2017.</w:t>
            </w:r>
          </w:p>
          <w:p w:rsidR="00FA5A63" w:rsidRPr="00E84866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Szwejkowska M. M.</w:t>
            </w:r>
            <w:r w:rsidR="00E719CF" w:rsidRPr="00E8486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>System kar dyscyplinarnych wobec osadzonych odbywających karę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>, Wydawnictwo Adam Marszałek , 2019</w:t>
            </w:r>
            <w:r w:rsidR="00E719CF" w:rsidRPr="00E8486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FA5A63" w:rsidRPr="00E84866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>Górecki P</w:t>
            </w:r>
            <w:r w:rsidR="00E719CF" w:rsidRPr="00E8486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>Konarska</w:t>
            </w:r>
            <w:r w:rsidR="00E719CF" w:rsidRPr="00E84866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E84866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W. , </w:t>
            </w:r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>Ustawa o postępowaniu w sprawach nieletnich. Komentarz</w:t>
            </w:r>
            <w:r w:rsidR="00E719CF" w:rsidRPr="00E84866">
              <w:rPr>
                <w:rFonts w:ascii="Corbel" w:hAnsi="Corbel"/>
                <w:b w:val="0"/>
                <w:smallCaps w:val="0"/>
                <w:szCs w:val="24"/>
              </w:rPr>
              <w:t>, Wydawnictwo Wolters Kluwer, Warszawa 2019.</w:t>
            </w:r>
          </w:p>
          <w:p w:rsidR="00FA5A63" w:rsidRPr="00E84866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>Koszo</w:t>
            </w:r>
            <w:r w:rsidR="00E719CF"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wski M., </w:t>
            </w:r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>Przeciwdziałanie  uzależnieniom.</w:t>
            </w:r>
            <w:r w:rsidR="00E719CF"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>Regulacje  prawne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>, Wydawnictw</w:t>
            </w:r>
            <w:r w:rsidR="00E719CF" w:rsidRPr="00E84866">
              <w:rPr>
                <w:rFonts w:ascii="Corbel" w:hAnsi="Corbel"/>
                <w:b w:val="0"/>
                <w:smallCaps w:val="0"/>
                <w:szCs w:val="24"/>
              </w:rPr>
              <w:t>o Wolters Kluwer, Warszawa 2019.</w:t>
            </w:r>
          </w:p>
          <w:p w:rsidR="00FA5A63" w:rsidRPr="00E84866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Kotowski W., </w:t>
            </w:r>
            <w:proofErr w:type="spellStart"/>
            <w:r w:rsidRPr="00E84866">
              <w:rPr>
                <w:rFonts w:ascii="Corbel" w:hAnsi="Corbel"/>
                <w:b w:val="0"/>
                <w:smallCaps w:val="0"/>
                <w:szCs w:val="24"/>
              </w:rPr>
              <w:t>Kurzępa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B. , Ważny A., </w:t>
            </w:r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>Ustawa o przeciwdziałaniu narkomanii. Komentarz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>, Wydawnictw</w:t>
            </w:r>
            <w:r w:rsidR="00E719CF" w:rsidRPr="00E84866">
              <w:rPr>
                <w:rFonts w:ascii="Corbel" w:hAnsi="Corbel"/>
                <w:b w:val="0"/>
                <w:smallCaps w:val="0"/>
                <w:szCs w:val="24"/>
              </w:rPr>
              <w:t>o Wolters Kluwer ,Warszawa 2019.</w:t>
            </w:r>
          </w:p>
          <w:p w:rsidR="00FA5A63" w:rsidRPr="00E84866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4866">
              <w:rPr>
                <w:rFonts w:ascii="Corbel" w:hAnsi="Corbel"/>
                <w:b w:val="0"/>
                <w:smallCaps w:val="0"/>
                <w:szCs w:val="24"/>
              </w:rPr>
              <w:t>SzpurekS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. , </w:t>
            </w:r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Przeciwdziałanie </w:t>
            </w:r>
            <w:r w:rsidR="00E719CF"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przemocy w rodzinie. Komentarz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Wydawnictwo  </w:t>
            </w:r>
            <w:r w:rsidR="00E719CF" w:rsidRPr="00E84866">
              <w:rPr>
                <w:rFonts w:ascii="Corbel" w:hAnsi="Corbel"/>
                <w:b w:val="0"/>
                <w:smallCaps w:val="0"/>
                <w:szCs w:val="24"/>
              </w:rPr>
              <w:t>Wolters Kluwer , Warszawa 2019.</w:t>
            </w:r>
          </w:p>
          <w:p w:rsidR="00D2744B" w:rsidRPr="00E84866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E84866">
              <w:rPr>
                <w:rFonts w:ascii="Corbel" w:hAnsi="Corbel"/>
                <w:b w:val="0"/>
                <w:smallCaps w:val="0"/>
                <w:szCs w:val="24"/>
              </w:rPr>
              <w:t>Kobes</w:t>
            </w:r>
            <w:proofErr w:type="spellEnd"/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P. ,</w:t>
            </w:r>
            <w:r w:rsidRPr="00E84866">
              <w:rPr>
                <w:rFonts w:ascii="Corbel" w:hAnsi="Corbel"/>
                <w:b w:val="0"/>
                <w:i/>
                <w:smallCaps w:val="0"/>
                <w:szCs w:val="24"/>
              </w:rPr>
              <w:t>Funkcje  kuratora w polityce kryminalnej</w:t>
            </w:r>
            <w:r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 ,W</w:t>
            </w:r>
            <w:r w:rsidR="00E719CF" w:rsidRPr="00E84866">
              <w:rPr>
                <w:rFonts w:ascii="Corbel" w:hAnsi="Corbel"/>
                <w:b w:val="0"/>
                <w:smallCaps w:val="0"/>
                <w:szCs w:val="24"/>
              </w:rPr>
              <w:t xml:space="preserve">ydawnictwo </w:t>
            </w:r>
            <w:proofErr w:type="spellStart"/>
            <w:r w:rsidR="00E719CF" w:rsidRPr="00E84866"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 w:rsidR="00E719CF" w:rsidRPr="00E84866">
              <w:rPr>
                <w:rFonts w:ascii="Corbel" w:hAnsi="Corbel"/>
                <w:b w:val="0"/>
                <w:smallCaps w:val="0"/>
                <w:szCs w:val="24"/>
              </w:rPr>
              <w:t>, Warszawa 2019.</w:t>
            </w:r>
          </w:p>
        </w:tc>
      </w:tr>
    </w:tbl>
    <w:p w:rsidR="0085747A" w:rsidRPr="00E8486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8486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8486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8486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8486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0C16" w:rsidRDefault="00B70C16" w:rsidP="00C16ABF">
      <w:pPr>
        <w:spacing w:after="0" w:line="240" w:lineRule="auto"/>
      </w:pPr>
      <w:r>
        <w:separator/>
      </w:r>
    </w:p>
  </w:endnote>
  <w:endnote w:type="continuationSeparator" w:id="0">
    <w:p w:rsidR="00B70C16" w:rsidRDefault="00B70C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0C16" w:rsidRDefault="00B70C16" w:rsidP="00C16ABF">
      <w:pPr>
        <w:spacing w:after="0" w:line="240" w:lineRule="auto"/>
      </w:pPr>
      <w:r>
        <w:separator/>
      </w:r>
    </w:p>
  </w:footnote>
  <w:footnote w:type="continuationSeparator" w:id="0">
    <w:p w:rsidR="00B70C16" w:rsidRDefault="00B70C16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565"/>
    <w:rsid w:val="003C0BAE"/>
    <w:rsid w:val="003C3FA7"/>
    <w:rsid w:val="003D18A9"/>
    <w:rsid w:val="003D6CE2"/>
    <w:rsid w:val="003E1941"/>
    <w:rsid w:val="003E2FE6"/>
    <w:rsid w:val="003E49D5"/>
    <w:rsid w:val="003F38C0"/>
    <w:rsid w:val="003F4F3C"/>
    <w:rsid w:val="004067B4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168"/>
    <w:rsid w:val="004A3EEA"/>
    <w:rsid w:val="004A4D1F"/>
    <w:rsid w:val="004D0541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6552"/>
    <w:rsid w:val="0059484D"/>
    <w:rsid w:val="005A0855"/>
    <w:rsid w:val="005A3196"/>
    <w:rsid w:val="005A39B9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3CC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0231"/>
    <w:rsid w:val="007A4022"/>
    <w:rsid w:val="007A6E6E"/>
    <w:rsid w:val="007C3299"/>
    <w:rsid w:val="007C3BCC"/>
    <w:rsid w:val="007C4546"/>
    <w:rsid w:val="007C7310"/>
    <w:rsid w:val="007D6E56"/>
    <w:rsid w:val="007F04D0"/>
    <w:rsid w:val="007F1652"/>
    <w:rsid w:val="007F4155"/>
    <w:rsid w:val="0081554D"/>
    <w:rsid w:val="0081707E"/>
    <w:rsid w:val="008449B3"/>
    <w:rsid w:val="0085747A"/>
    <w:rsid w:val="00863600"/>
    <w:rsid w:val="00873F37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2A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0C16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064A3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3389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25C68"/>
    <w:rsid w:val="00E368BB"/>
    <w:rsid w:val="00E51E44"/>
    <w:rsid w:val="00E63348"/>
    <w:rsid w:val="00E719CF"/>
    <w:rsid w:val="00E77E88"/>
    <w:rsid w:val="00E8107D"/>
    <w:rsid w:val="00E84866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2CC1"/>
    <w:rsid w:val="00F617C3"/>
    <w:rsid w:val="00F7066B"/>
    <w:rsid w:val="00F83B28"/>
    <w:rsid w:val="00FA46E5"/>
    <w:rsid w:val="00FA5A6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25C6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25C6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86524-558D-461D-B0AF-8C2E4E964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11</TotalTime>
  <Pages>1</Pages>
  <Words>1616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2020-01-14T11:35:00Z</cp:lastPrinted>
  <dcterms:created xsi:type="dcterms:W3CDTF">2019-10-29T11:05:00Z</dcterms:created>
  <dcterms:modified xsi:type="dcterms:W3CDTF">2021-01-18T08:18:00Z</dcterms:modified>
</cp:coreProperties>
</file>